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43A78" w14:textId="7319F03A" w:rsidR="00165D16" w:rsidRPr="00C71846" w:rsidRDefault="00165D16" w:rsidP="00165D16">
      <w:pPr>
        <w:jc w:val="center"/>
        <w:rPr>
          <w:rFonts w:ascii="Times New Roman" w:hAnsi="Times New Roman"/>
          <w:color w:val="FF0000"/>
        </w:rPr>
      </w:pPr>
      <w:bookmarkStart w:id="0" w:name="_GoBack"/>
      <w:bookmarkEnd w:id="0"/>
    </w:p>
    <w:p w14:paraId="06809B60" w14:textId="4CA30828" w:rsidR="008B260A" w:rsidRPr="009F7BDD" w:rsidRDefault="00571C8C" w:rsidP="00C66B58">
      <w:pPr>
        <w:jc w:val="center"/>
        <w:rPr>
          <w:rFonts w:ascii="Times New Roman" w:hAnsi="Times New Roman"/>
          <w:b/>
          <w:bCs/>
        </w:rPr>
      </w:pPr>
      <w:r>
        <w:rPr>
          <w:rFonts w:ascii="Times New Roman" w:hAnsi="Times New Roman"/>
          <w:b/>
          <w:bCs/>
          <w:noProof/>
          <w:sz w:val="22"/>
          <w:szCs w:val="22"/>
        </w:rPr>
        <w:drawing>
          <wp:anchor distT="0" distB="0" distL="114300" distR="114300" simplePos="0" relativeHeight="251657728" behindDoc="1" locked="0" layoutInCell="1" allowOverlap="1" wp14:anchorId="7033A9DD" wp14:editId="6A6BE80C">
            <wp:simplePos x="0" y="0"/>
            <wp:positionH relativeFrom="column">
              <wp:posOffset>164465</wp:posOffset>
            </wp:positionH>
            <wp:positionV relativeFrom="paragraph">
              <wp:posOffset>-457200</wp:posOffset>
            </wp:positionV>
            <wp:extent cx="905256" cy="1088136"/>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256" cy="1088136"/>
                    </a:xfrm>
                    <a:prstGeom prst="rect">
                      <a:avLst/>
                    </a:prstGeom>
                    <a:noFill/>
                  </pic:spPr>
                </pic:pic>
              </a:graphicData>
            </a:graphic>
            <wp14:sizeRelH relativeFrom="page">
              <wp14:pctWidth>0</wp14:pctWidth>
            </wp14:sizeRelH>
            <wp14:sizeRelV relativeFrom="page">
              <wp14:pctHeight>0</wp14:pctHeight>
            </wp14:sizeRelV>
          </wp:anchor>
        </w:drawing>
      </w:r>
      <w:r w:rsidR="008B260A" w:rsidRPr="009F7BDD">
        <w:rPr>
          <w:rFonts w:ascii="Times New Roman" w:hAnsi="Times New Roman"/>
          <w:b/>
          <w:bCs/>
        </w:rPr>
        <w:t>RESOLUTION</w:t>
      </w:r>
    </w:p>
    <w:p w14:paraId="0ED578B0" w14:textId="3A94187C" w:rsidR="008B260A" w:rsidRPr="009F7BDD" w:rsidRDefault="008B260A" w:rsidP="00810B4E">
      <w:pPr>
        <w:tabs>
          <w:tab w:val="left" w:pos="2160"/>
          <w:tab w:val="left" w:pos="2880"/>
          <w:tab w:val="left" w:pos="3600"/>
        </w:tabs>
        <w:jc w:val="center"/>
        <w:rPr>
          <w:rFonts w:ascii="Times New Roman" w:hAnsi="Times New Roman"/>
          <w:b/>
          <w:bCs/>
        </w:rPr>
      </w:pPr>
      <w:r w:rsidRPr="009F7BDD">
        <w:rPr>
          <w:rFonts w:ascii="Times New Roman" w:hAnsi="Times New Roman"/>
          <w:b/>
          <w:bCs/>
        </w:rPr>
        <w:t>of the</w:t>
      </w:r>
    </w:p>
    <w:p w14:paraId="2E839E01" w14:textId="5E7C1C9F" w:rsidR="008B260A" w:rsidRPr="009F7BDD" w:rsidRDefault="008B260A" w:rsidP="00810B4E">
      <w:pPr>
        <w:tabs>
          <w:tab w:val="left" w:pos="720"/>
          <w:tab w:val="left" w:pos="1440"/>
          <w:tab w:val="left" w:pos="2160"/>
          <w:tab w:val="left" w:pos="2880"/>
          <w:tab w:val="left" w:pos="3600"/>
        </w:tabs>
        <w:jc w:val="center"/>
        <w:rPr>
          <w:rFonts w:ascii="Times New Roman" w:hAnsi="Times New Roman"/>
          <w:b/>
          <w:bCs/>
        </w:rPr>
      </w:pPr>
      <w:r w:rsidRPr="009F7BDD">
        <w:rPr>
          <w:rFonts w:ascii="Times New Roman" w:hAnsi="Times New Roman"/>
          <w:b/>
          <w:bCs/>
        </w:rPr>
        <w:t>WESTERN STATES WATER COUNCIL</w:t>
      </w:r>
    </w:p>
    <w:p w14:paraId="79A81AE5" w14:textId="2C7615F2" w:rsidR="009F7BDD" w:rsidRPr="009F7BDD" w:rsidRDefault="001955F8" w:rsidP="00810B4E">
      <w:pPr>
        <w:jc w:val="center"/>
        <w:rPr>
          <w:rFonts w:ascii="Times New Roman" w:hAnsi="Times New Roman"/>
          <w:b/>
          <w:bCs/>
        </w:rPr>
      </w:pPr>
      <w:r>
        <w:rPr>
          <w:rFonts w:ascii="Times New Roman" w:hAnsi="Times New Roman"/>
          <w:b/>
          <w:bCs/>
        </w:rPr>
        <w:t>to</w:t>
      </w:r>
      <w:r w:rsidR="009F7BDD" w:rsidRPr="009F7BDD">
        <w:rPr>
          <w:rFonts w:ascii="Times New Roman" w:hAnsi="Times New Roman"/>
          <w:b/>
          <w:bCs/>
        </w:rPr>
        <w:t xml:space="preserve"> </w:t>
      </w:r>
      <w:r>
        <w:rPr>
          <w:rFonts w:ascii="Times New Roman" w:hAnsi="Times New Roman"/>
          <w:b/>
          <w:bCs/>
        </w:rPr>
        <w:t>S</w:t>
      </w:r>
      <w:r w:rsidR="00810B4E" w:rsidRPr="009F7BDD">
        <w:rPr>
          <w:rFonts w:ascii="Times New Roman" w:hAnsi="Times New Roman"/>
          <w:b/>
          <w:bCs/>
        </w:rPr>
        <w:t>upport</w:t>
      </w:r>
      <w:r w:rsidR="009F7BDD" w:rsidRPr="009F7BDD">
        <w:rPr>
          <w:rFonts w:ascii="Times New Roman" w:hAnsi="Times New Roman"/>
          <w:b/>
          <w:bCs/>
        </w:rPr>
        <w:t xml:space="preserve"> </w:t>
      </w:r>
      <w:r>
        <w:rPr>
          <w:rFonts w:ascii="Times New Roman" w:hAnsi="Times New Roman"/>
          <w:b/>
          <w:bCs/>
        </w:rPr>
        <w:t>the Use of</w:t>
      </w:r>
    </w:p>
    <w:p w14:paraId="0A514A55" w14:textId="6822BBAB" w:rsidR="00C51D47" w:rsidRPr="009F7BDD" w:rsidRDefault="001955F8" w:rsidP="00810B4E">
      <w:pPr>
        <w:jc w:val="center"/>
        <w:rPr>
          <w:rFonts w:ascii="Times New Roman" w:hAnsi="Times New Roman"/>
          <w:b/>
          <w:bCs/>
        </w:rPr>
      </w:pPr>
      <w:r>
        <w:rPr>
          <w:rFonts w:ascii="Times New Roman" w:hAnsi="Times New Roman"/>
          <w:b/>
          <w:bCs/>
        </w:rPr>
        <w:t>FORECAST INFORMED RESERVOIR OPERATIONS and INNOVATIONS</w:t>
      </w:r>
    </w:p>
    <w:p w14:paraId="0EAC5061" w14:textId="073C4A23" w:rsidR="008B260A" w:rsidRPr="009F7BDD" w:rsidRDefault="00165D16" w:rsidP="008B260A">
      <w:pPr>
        <w:jc w:val="center"/>
        <w:rPr>
          <w:rFonts w:ascii="Times New Roman" w:hAnsi="Times New Roman"/>
          <w:b/>
          <w:bCs/>
        </w:rPr>
      </w:pPr>
      <w:r>
        <w:rPr>
          <w:rFonts w:ascii="Times New Roman" w:hAnsi="Times New Roman"/>
          <w:b/>
          <w:bCs/>
        </w:rPr>
        <w:t>Arling</w:t>
      </w:r>
      <w:r w:rsidR="006A7857" w:rsidRPr="009F7BDD">
        <w:rPr>
          <w:rFonts w:ascii="Times New Roman" w:hAnsi="Times New Roman"/>
          <w:b/>
          <w:bCs/>
        </w:rPr>
        <w:t>ton</w:t>
      </w:r>
      <w:r w:rsidR="005D3AFE" w:rsidRPr="009F7BDD">
        <w:rPr>
          <w:rFonts w:ascii="Times New Roman" w:hAnsi="Times New Roman"/>
          <w:b/>
          <w:bCs/>
        </w:rPr>
        <w:t>,</w:t>
      </w:r>
      <w:r>
        <w:rPr>
          <w:rFonts w:ascii="Times New Roman" w:hAnsi="Times New Roman"/>
          <w:b/>
          <w:bCs/>
        </w:rPr>
        <w:t xml:space="preserve"> Virginia</w:t>
      </w:r>
    </w:p>
    <w:p w14:paraId="03944F44" w14:textId="24F0F2E2" w:rsidR="008B260A" w:rsidRPr="009F7BDD" w:rsidRDefault="000B51B2" w:rsidP="008B260A">
      <w:pPr>
        <w:jc w:val="center"/>
        <w:rPr>
          <w:rFonts w:ascii="Times New Roman" w:hAnsi="Times New Roman"/>
          <w:b/>
          <w:bCs/>
        </w:rPr>
      </w:pPr>
      <w:r>
        <w:rPr>
          <w:rFonts w:ascii="Times New Roman" w:hAnsi="Times New Roman"/>
          <w:b/>
          <w:bCs/>
        </w:rPr>
        <w:t>March 1</w:t>
      </w:r>
      <w:r w:rsidR="00165D16">
        <w:rPr>
          <w:rFonts w:ascii="Times New Roman" w:hAnsi="Times New Roman"/>
          <w:b/>
          <w:bCs/>
        </w:rPr>
        <w:t>4</w:t>
      </w:r>
      <w:r>
        <w:rPr>
          <w:rFonts w:ascii="Times New Roman" w:hAnsi="Times New Roman"/>
          <w:b/>
          <w:bCs/>
        </w:rPr>
        <w:t>, 2018</w:t>
      </w:r>
    </w:p>
    <w:p w14:paraId="6BB195C1" w14:textId="77777777" w:rsidR="008B260A" w:rsidRDefault="008B260A" w:rsidP="008B260A">
      <w:pPr>
        <w:rPr>
          <w:rFonts w:ascii="Times New Roman" w:hAnsi="Times New Roman"/>
        </w:rPr>
      </w:pPr>
    </w:p>
    <w:p w14:paraId="667BBDF5" w14:textId="77777777" w:rsidR="00B16DB7" w:rsidRPr="009F7BDD" w:rsidRDefault="00B16DB7" w:rsidP="008B260A">
      <w:pPr>
        <w:rPr>
          <w:rFonts w:ascii="Times New Roman" w:hAnsi="Times New Roman"/>
        </w:rPr>
      </w:pPr>
    </w:p>
    <w:p w14:paraId="57FD1DB7" w14:textId="55F20B5B" w:rsidR="008E36F4" w:rsidRDefault="008B260A" w:rsidP="00B16DB7">
      <w:pPr>
        <w:ind w:firstLine="720"/>
        <w:rPr>
          <w:rFonts w:ascii="Times New Roman" w:hAnsi="Times New Roman"/>
        </w:rPr>
      </w:pPr>
      <w:r w:rsidRPr="009F7BDD">
        <w:rPr>
          <w:rFonts w:ascii="Times New Roman" w:hAnsi="Times New Roman"/>
          <w:b/>
          <w:bCs/>
        </w:rPr>
        <w:t>WHEREAS</w:t>
      </w:r>
      <w:r w:rsidR="00B16DB7">
        <w:rPr>
          <w:rFonts w:ascii="Times New Roman" w:hAnsi="Times New Roman"/>
          <w:b/>
          <w:bCs/>
        </w:rPr>
        <w:t>,</w:t>
      </w:r>
      <w:r w:rsidR="008E36F4">
        <w:rPr>
          <w:rFonts w:ascii="Times New Roman" w:hAnsi="Times New Roman"/>
          <w:b/>
          <w:bCs/>
        </w:rPr>
        <w:t xml:space="preserve"> </w:t>
      </w:r>
      <w:r w:rsidR="008E36F4" w:rsidRPr="003025EB">
        <w:rPr>
          <w:rFonts w:ascii="Times New Roman" w:hAnsi="Times New Roman"/>
        </w:rPr>
        <w:t>Western States experience great variability in</w:t>
      </w:r>
      <w:r w:rsidR="008E36F4">
        <w:rPr>
          <w:rFonts w:ascii="Times New Roman" w:hAnsi="Times New Roman"/>
        </w:rPr>
        <w:t xml:space="preserve"> </w:t>
      </w:r>
      <w:r w:rsidR="008E36F4" w:rsidRPr="003025EB">
        <w:rPr>
          <w:rFonts w:ascii="Times New Roman" w:hAnsi="Times New Roman"/>
        </w:rPr>
        <w:t xml:space="preserve">precipitation, with serious impacts and consequences for the operation of water projects, particularly aging water infrastructure, as well as water supply and emergency planning and management, drought and flood preparedness and response, and other </w:t>
      </w:r>
      <w:r w:rsidR="008E36F4">
        <w:rPr>
          <w:rFonts w:ascii="Times New Roman" w:hAnsi="Times New Roman"/>
        </w:rPr>
        <w:t xml:space="preserve">public and private </w:t>
      </w:r>
      <w:r w:rsidR="008E36F4" w:rsidRPr="003025EB">
        <w:rPr>
          <w:rFonts w:ascii="Times New Roman" w:hAnsi="Times New Roman"/>
        </w:rPr>
        <w:t>decisions; and</w:t>
      </w:r>
    </w:p>
    <w:p w14:paraId="2469E307" w14:textId="77777777" w:rsidR="008E36F4" w:rsidRPr="003025EB" w:rsidRDefault="008E36F4" w:rsidP="008E36F4">
      <w:pPr>
        <w:rPr>
          <w:rFonts w:ascii="Times New Roman" w:hAnsi="Times New Roman"/>
        </w:rPr>
      </w:pPr>
    </w:p>
    <w:p w14:paraId="0D374C74" w14:textId="77777777" w:rsidR="008E36F4" w:rsidRDefault="008E36F4" w:rsidP="00B16DB7">
      <w:pPr>
        <w:ind w:firstLine="720"/>
        <w:rPr>
          <w:rFonts w:ascii="Times New Roman" w:hAnsi="Times New Roman"/>
        </w:rPr>
      </w:pPr>
      <w:r w:rsidRPr="00B16DB7">
        <w:rPr>
          <w:rFonts w:ascii="Times New Roman" w:hAnsi="Times New Roman"/>
          <w:b/>
        </w:rPr>
        <w:t>WHEREAS</w:t>
      </w:r>
      <w:r w:rsidRPr="003025EB">
        <w:rPr>
          <w:rFonts w:ascii="Times New Roman" w:hAnsi="Times New Roman"/>
        </w:rPr>
        <w:t>, decisions to operate water projects to protect life and property by reducing flood risks, while at the same time maximizing water supply storage, including carryover storage, impact billions of dollars of economic investments in the West to maintain and protect municipal and industrial centers, agriculture, hydropower generation, and fisheries; and</w:t>
      </w:r>
    </w:p>
    <w:p w14:paraId="1D7CA781" w14:textId="77777777" w:rsidR="008E36F4" w:rsidRPr="003025EB" w:rsidRDefault="008E36F4" w:rsidP="008E36F4">
      <w:pPr>
        <w:rPr>
          <w:rFonts w:ascii="Times New Roman" w:hAnsi="Times New Roman"/>
        </w:rPr>
      </w:pPr>
    </w:p>
    <w:p w14:paraId="5232BD87" w14:textId="77777777" w:rsidR="008E36F4" w:rsidRDefault="008E36F4" w:rsidP="00B16DB7">
      <w:pPr>
        <w:ind w:firstLine="720"/>
        <w:rPr>
          <w:rFonts w:ascii="Times New Roman" w:hAnsi="Times New Roman"/>
        </w:rPr>
      </w:pPr>
      <w:r w:rsidRPr="00B16DB7">
        <w:rPr>
          <w:rFonts w:ascii="Times New Roman" w:hAnsi="Times New Roman"/>
          <w:b/>
        </w:rPr>
        <w:t>WHEREAS</w:t>
      </w:r>
      <w:r w:rsidRPr="003025EB">
        <w:rPr>
          <w:rFonts w:ascii="Times New Roman" w:hAnsi="Times New Roman"/>
        </w:rPr>
        <w:t>, these investments depend on our ability to observe, understand, model, predict, and adapt to precipitation variability on operational time scales ranging from hours to days</w:t>
      </w:r>
      <w:r>
        <w:rPr>
          <w:rFonts w:ascii="Times New Roman" w:hAnsi="Times New Roman"/>
        </w:rPr>
        <w:t xml:space="preserve">, </w:t>
      </w:r>
      <w:r w:rsidRPr="003025EB">
        <w:rPr>
          <w:rFonts w:ascii="Times New Roman" w:hAnsi="Times New Roman"/>
        </w:rPr>
        <w:t>weeks and months, seasons and longer; and</w:t>
      </w:r>
    </w:p>
    <w:p w14:paraId="7F9DD0AF" w14:textId="77777777" w:rsidR="008E36F4" w:rsidRPr="003025EB" w:rsidRDefault="008E36F4" w:rsidP="008E36F4">
      <w:pPr>
        <w:rPr>
          <w:rFonts w:ascii="Times New Roman" w:hAnsi="Times New Roman"/>
        </w:rPr>
      </w:pPr>
    </w:p>
    <w:p w14:paraId="645BD850" w14:textId="77777777" w:rsidR="008E36F4" w:rsidRDefault="008E36F4" w:rsidP="00B16DB7">
      <w:pPr>
        <w:ind w:firstLine="720"/>
        <w:rPr>
          <w:rFonts w:ascii="Times New Roman" w:hAnsi="Times New Roman"/>
        </w:rPr>
      </w:pPr>
      <w:r w:rsidRPr="00B16DB7">
        <w:rPr>
          <w:rFonts w:ascii="Times New Roman" w:hAnsi="Times New Roman"/>
          <w:b/>
        </w:rPr>
        <w:t>WHEREAS</w:t>
      </w:r>
      <w:r w:rsidRPr="003025EB">
        <w:rPr>
          <w:rFonts w:ascii="Times New Roman" w:hAnsi="Times New Roman"/>
        </w:rPr>
        <w:t xml:space="preserve">, observations, modeling, high-performance computing capabilities, research, </w:t>
      </w:r>
      <w:r>
        <w:rPr>
          <w:rFonts w:ascii="Times New Roman" w:hAnsi="Times New Roman"/>
        </w:rPr>
        <w:t xml:space="preserve">and demonstration projects </w:t>
      </w:r>
      <w:r w:rsidRPr="003025EB">
        <w:rPr>
          <w:rFonts w:ascii="Times New Roman" w:hAnsi="Times New Roman"/>
        </w:rPr>
        <w:t>a</w:t>
      </w:r>
      <w:r>
        <w:rPr>
          <w:rFonts w:ascii="Times New Roman" w:hAnsi="Times New Roman"/>
        </w:rPr>
        <w:t xml:space="preserve">re </w:t>
      </w:r>
      <w:r w:rsidRPr="003025EB">
        <w:rPr>
          <w:rFonts w:ascii="Times New Roman" w:hAnsi="Times New Roman"/>
        </w:rPr>
        <w:t>essential to significantly improving operational forecasting of precipitation to maximize the use of our existing water storage projects to reduce flood damages, mitigate economic and environmental damages, and maximize water storage and water use efficien</w:t>
      </w:r>
      <w:r>
        <w:rPr>
          <w:rFonts w:ascii="Times New Roman" w:hAnsi="Times New Roman"/>
        </w:rPr>
        <w:t>tl</w:t>
      </w:r>
      <w:r w:rsidRPr="003025EB">
        <w:rPr>
          <w:rFonts w:ascii="Times New Roman" w:hAnsi="Times New Roman"/>
        </w:rPr>
        <w:t>y; and</w:t>
      </w:r>
    </w:p>
    <w:p w14:paraId="32864FF4" w14:textId="77777777" w:rsidR="008E36F4" w:rsidRPr="003025EB" w:rsidRDefault="008E36F4" w:rsidP="008E36F4">
      <w:pPr>
        <w:rPr>
          <w:rFonts w:ascii="Times New Roman" w:hAnsi="Times New Roman"/>
        </w:rPr>
      </w:pPr>
    </w:p>
    <w:p w14:paraId="65B603C7" w14:textId="77777777" w:rsidR="008E36F4" w:rsidRDefault="008E36F4" w:rsidP="00B16DB7">
      <w:pPr>
        <w:ind w:firstLine="720"/>
        <w:rPr>
          <w:rFonts w:ascii="Times New Roman" w:hAnsi="Times New Roman"/>
        </w:rPr>
      </w:pPr>
      <w:r w:rsidRPr="00B16DB7">
        <w:rPr>
          <w:rFonts w:ascii="Times New Roman" w:hAnsi="Times New Roman"/>
          <w:b/>
        </w:rPr>
        <w:t>WHEREAS</w:t>
      </w:r>
      <w:r w:rsidRPr="003025EB">
        <w:rPr>
          <w:rFonts w:ascii="Times New Roman" w:hAnsi="Times New Roman"/>
        </w:rPr>
        <w:t>, operating aging water infrastructure eff</w:t>
      </w:r>
      <w:r>
        <w:rPr>
          <w:rFonts w:ascii="Times New Roman" w:hAnsi="Times New Roman"/>
        </w:rPr>
        <w:t>ect</w:t>
      </w:r>
      <w:r w:rsidRPr="003025EB">
        <w:rPr>
          <w:rFonts w:ascii="Times New Roman" w:hAnsi="Times New Roman"/>
        </w:rPr>
        <w:t>i</w:t>
      </w:r>
      <w:r>
        <w:rPr>
          <w:rFonts w:ascii="Times New Roman" w:hAnsi="Times New Roman"/>
        </w:rPr>
        <w:t xml:space="preserve">vely </w:t>
      </w:r>
      <w:r w:rsidRPr="003025EB">
        <w:rPr>
          <w:rFonts w:ascii="Times New Roman" w:hAnsi="Times New Roman"/>
        </w:rPr>
        <w:t>in the face of growing and often competing</w:t>
      </w:r>
      <w:r>
        <w:rPr>
          <w:rFonts w:ascii="Times New Roman" w:hAnsi="Times New Roman"/>
        </w:rPr>
        <w:t xml:space="preserve"> </w:t>
      </w:r>
      <w:r w:rsidRPr="003025EB">
        <w:rPr>
          <w:rFonts w:ascii="Times New Roman" w:hAnsi="Times New Roman"/>
        </w:rPr>
        <w:t xml:space="preserve">water supply and water management </w:t>
      </w:r>
      <w:r>
        <w:rPr>
          <w:rFonts w:ascii="Times New Roman" w:hAnsi="Times New Roman"/>
        </w:rPr>
        <w:t xml:space="preserve">and flood protection </w:t>
      </w:r>
      <w:r w:rsidRPr="003025EB">
        <w:rPr>
          <w:rFonts w:ascii="Times New Roman" w:hAnsi="Times New Roman"/>
        </w:rPr>
        <w:t>demands requires that state, federal, tribal, and local agencies</w:t>
      </w:r>
      <w:r>
        <w:rPr>
          <w:rFonts w:ascii="Times New Roman" w:hAnsi="Times New Roman"/>
        </w:rPr>
        <w:t xml:space="preserve"> </w:t>
      </w:r>
      <w:r w:rsidRPr="003025EB">
        <w:rPr>
          <w:rFonts w:ascii="Times New Roman" w:hAnsi="Times New Roman"/>
        </w:rPr>
        <w:t>optimize operations and seek innovati</w:t>
      </w:r>
      <w:r>
        <w:rPr>
          <w:rFonts w:ascii="Times New Roman" w:hAnsi="Times New Roman"/>
        </w:rPr>
        <w:t>ve alternative strategies to</w:t>
      </w:r>
      <w:r w:rsidRPr="003025EB">
        <w:rPr>
          <w:rFonts w:ascii="Times New Roman" w:hAnsi="Times New Roman"/>
        </w:rPr>
        <w:t xml:space="preserve"> support their decision-making; and</w:t>
      </w:r>
    </w:p>
    <w:p w14:paraId="12BBD5B8" w14:textId="77777777" w:rsidR="008E36F4" w:rsidRPr="003025EB" w:rsidRDefault="008E36F4" w:rsidP="008E36F4">
      <w:pPr>
        <w:rPr>
          <w:rFonts w:ascii="Times New Roman" w:hAnsi="Times New Roman"/>
        </w:rPr>
      </w:pPr>
    </w:p>
    <w:p w14:paraId="4B02A0F3" w14:textId="77777777" w:rsidR="008E36F4" w:rsidRPr="003025EB" w:rsidRDefault="008E36F4" w:rsidP="00B16DB7">
      <w:pPr>
        <w:ind w:firstLine="720"/>
        <w:rPr>
          <w:rFonts w:ascii="Times New Roman" w:hAnsi="Times New Roman"/>
        </w:rPr>
      </w:pPr>
      <w:r w:rsidRPr="00B16DB7">
        <w:rPr>
          <w:rFonts w:ascii="Times New Roman" w:hAnsi="Times New Roman"/>
          <w:b/>
        </w:rPr>
        <w:t>WHEREAS</w:t>
      </w:r>
      <w:r w:rsidRPr="003025EB">
        <w:rPr>
          <w:rFonts w:ascii="Times New Roman" w:hAnsi="Times New Roman"/>
        </w:rPr>
        <w:t xml:space="preserve">, </w:t>
      </w:r>
      <w:r>
        <w:rPr>
          <w:rFonts w:ascii="Times New Roman" w:hAnsi="Times New Roman"/>
        </w:rPr>
        <w:t>project o</w:t>
      </w:r>
      <w:r w:rsidRPr="008409D3">
        <w:rPr>
          <w:rFonts w:ascii="Times New Roman" w:hAnsi="Times New Roman"/>
        </w:rPr>
        <w:t>peration</w:t>
      </w:r>
      <w:r>
        <w:rPr>
          <w:rFonts w:ascii="Times New Roman" w:hAnsi="Times New Roman"/>
        </w:rPr>
        <w:t>s and</w:t>
      </w:r>
      <w:r w:rsidRPr="008409D3">
        <w:rPr>
          <w:rFonts w:ascii="Times New Roman" w:hAnsi="Times New Roman"/>
        </w:rPr>
        <w:t xml:space="preserve"> alternatives may include, but are not limited to, using enhanced forecast</w:t>
      </w:r>
      <w:r>
        <w:rPr>
          <w:rFonts w:ascii="Times New Roman" w:hAnsi="Times New Roman"/>
        </w:rPr>
        <w:t xml:space="preserve">ing capabilities to better inform reservoir operators, operations, and actions – to </w:t>
      </w:r>
      <w:r w:rsidRPr="008409D3">
        <w:rPr>
          <w:rFonts w:ascii="Times New Roman" w:hAnsi="Times New Roman"/>
        </w:rPr>
        <w:t xml:space="preserve">dynamically determine reservoir levels to improve </w:t>
      </w:r>
      <w:r>
        <w:rPr>
          <w:rFonts w:ascii="Times New Roman" w:hAnsi="Times New Roman"/>
        </w:rPr>
        <w:t xml:space="preserve">storage opportunities, and to </w:t>
      </w:r>
      <w:r w:rsidRPr="008409D3">
        <w:rPr>
          <w:rFonts w:ascii="Times New Roman" w:hAnsi="Times New Roman"/>
        </w:rPr>
        <w:t>alter static reservoir operating rule</w:t>
      </w:r>
      <w:r>
        <w:rPr>
          <w:rFonts w:ascii="Times New Roman" w:hAnsi="Times New Roman"/>
        </w:rPr>
        <w:t xml:space="preserve"> curves</w:t>
      </w:r>
      <w:r w:rsidRPr="008409D3">
        <w:rPr>
          <w:rFonts w:ascii="Times New Roman" w:hAnsi="Times New Roman"/>
        </w:rPr>
        <w:t xml:space="preserve"> and requirements based on updated hydrologic information.</w:t>
      </w:r>
    </w:p>
    <w:p w14:paraId="3EE57174" w14:textId="77777777" w:rsidR="008E36F4" w:rsidRPr="003025EB" w:rsidRDefault="008E36F4" w:rsidP="008E36F4">
      <w:pPr>
        <w:rPr>
          <w:rFonts w:ascii="Times New Roman" w:hAnsi="Times New Roman"/>
        </w:rPr>
      </w:pPr>
    </w:p>
    <w:p w14:paraId="0831EEF8" w14:textId="0992F989" w:rsidR="008E36F4" w:rsidRPr="003025EB" w:rsidRDefault="008E36F4" w:rsidP="00B16DB7">
      <w:pPr>
        <w:ind w:firstLine="720"/>
        <w:rPr>
          <w:rFonts w:ascii="Times New Roman" w:hAnsi="Times New Roman"/>
        </w:rPr>
      </w:pPr>
      <w:r w:rsidRPr="00B16DB7">
        <w:rPr>
          <w:rFonts w:ascii="Times New Roman" w:hAnsi="Times New Roman"/>
          <w:b/>
        </w:rPr>
        <w:t>NOW, THEREFORE, BE IT RESOLVED</w:t>
      </w:r>
      <w:r w:rsidRPr="003025EB">
        <w:rPr>
          <w:rFonts w:ascii="Times New Roman" w:hAnsi="Times New Roman"/>
        </w:rPr>
        <w:t xml:space="preserve"> that the Western States Water Council supports the</w:t>
      </w:r>
      <w:r w:rsidR="00B16DB7">
        <w:rPr>
          <w:rFonts w:ascii="Times New Roman" w:hAnsi="Times New Roman"/>
        </w:rPr>
        <w:t xml:space="preserve"> </w:t>
      </w:r>
      <w:r>
        <w:rPr>
          <w:rFonts w:ascii="Times New Roman" w:hAnsi="Times New Roman"/>
        </w:rPr>
        <w:t xml:space="preserve">use of innovative and forecast informed reservoir operations by public and private entities at all levels to maximize the effective and efficient use of our existing and future infrastructure to benefit our myriad and growing economic uses of water, while at the same time balancing and protecting our need for public health and safety, as well as a resilient and healthy environment.  </w:t>
      </w:r>
    </w:p>
    <w:p w14:paraId="367C2D76" w14:textId="1D5B70A5" w:rsidR="00C77E42" w:rsidRPr="00C950CA" w:rsidRDefault="00C77E42" w:rsidP="00165D16">
      <w:pPr>
        <w:ind w:firstLine="720"/>
        <w:rPr>
          <w:rFonts w:ascii="Times New Roman" w:hAnsi="Times New Roman"/>
          <w:bCs/>
        </w:rPr>
      </w:pPr>
    </w:p>
    <w:sectPr w:rsidR="00C77E42" w:rsidRPr="00C950CA" w:rsidSect="00B16DB7">
      <w:headerReference w:type="default" r:id="rId9"/>
      <w:pgSz w:w="12240" w:h="15840" w:code="1"/>
      <w:pgMar w:top="900" w:right="1440" w:bottom="1440" w:left="144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F4A6C" w14:textId="77777777" w:rsidR="00780F20" w:rsidRDefault="00780F20">
      <w:r>
        <w:separator/>
      </w:r>
    </w:p>
  </w:endnote>
  <w:endnote w:type="continuationSeparator" w:id="0">
    <w:p w14:paraId="39BF3B2E" w14:textId="77777777" w:rsidR="00780F20" w:rsidRDefault="0078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a Lisa Recut">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4F1D0" w14:textId="77777777" w:rsidR="00780F20" w:rsidRDefault="00780F20">
      <w:r>
        <w:separator/>
      </w:r>
    </w:p>
  </w:footnote>
  <w:footnote w:type="continuationSeparator" w:id="0">
    <w:p w14:paraId="44DD9F53" w14:textId="77777777" w:rsidR="00780F20" w:rsidRDefault="00780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3F50F" w14:textId="36F6FE31" w:rsidR="00B925E3" w:rsidRPr="00CD5428" w:rsidRDefault="008F4543" w:rsidP="008B260A">
    <w:pPr>
      <w:pStyle w:val="Header"/>
      <w:jc w:val="right"/>
      <w:rPr>
        <w:rFonts w:ascii="Times New Roman" w:hAnsi="Times New Roman"/>
        <w:sz w:val="22"/>
        <w:szCs w:val="22"/>
      </w:rPr>
    </w:pPr>
    <w:r w:rsidRPr="00CD5428">
      <w:rPr>
        <w:rFonts w:ascii="Times New Roman" w:hAnsi="Times New Roman"/>
        <w:sz w:val="22"/>
        <w:szCs w:val="22"/>
      </w:rPr>
      <w:t>Position #</w:t>
    </w:r>
    <w:r w:rsidR="003135B9">
      <w:rPr>
        <w:rFonts w:ascii="Times New Roman" w:hAnsi="Times New Roman"/>
        <w:sz w:val="22"/>
        <w:szCs w:val="22"/>
      </w:rPr>
      <w:t>417</w:t>
    </w:r>
  </w:p>
  <w:p w14:paraId="3A2CF726" w14:textId="77777777" w:rsidR="001D221B" w:rsidRPr="001D221B" w:rsidRDefault="001D221B" w:rsidP="008B260A">
    <w:pPr>
      <w:pStyle w:val="Header"/>
      <w:jc w:val="right"/>
      <w:rPr>
        <w:rFonts w:ascii="Times New Roman" w:hAnsi="Times New Roman"/>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4247"/>
    <w:multiLevelType w:val="hybridMultilevel"/>
    <w:tmpl w:val="A24CD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406EB3"/>
    <w:multiLevelType w:val="hybridMultilevel"/>
    <w:tmpl w:val="4D0AC81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60A"/>
    <w:rsid w:val="00051AD7"/>
    <w:rsid w:val="00062985"/>
    <w:rsid w:val="00094F8C"/>
    <w:rsid w:val="000A5B4C"/>
    <w:rsid w:val="000B51B2"/>
    <w:rsid w:val="000F2D14"/>
    <w:rsid w:val="00110F49"/>
    <w:rsid w:val="001210AC"/>
    <w:rsid w:val="00140CFB"/>
    <w:rsid w:val="0014414F"/>
    <w:rsid w:val="00155F44"/>
    <w:rsid w:val="00165D16"/>
    <w:rsid w:val="001955F8"/>
    <w:rsid w:val="0019625F"/>
    <w:rsid w:val="001B32B5"/>
    <w:rsid w:val="001C3AC5"/>
    <w:rsid w:val="001D221B"/>
    <w:rsid w:val="00203F45"/>
    <w:rsid w:val="00252CFB"/>
    <w:rsid w:val="00271EB8"/>
    <w:rsid w:val="002841E3"/>
    <w:rsid w:val="002D3CF7"/>
    <w:rsid w:val="002E4185"/>
    <w:rsid w:val="003135B9"/>
    <w:rsid w:val="00313667"/>
    <w:rsid w:val="00325F84"/>
    <w:rsid w:val="00331069"/>
    <w:rsid w:val="00381F39"/>
    <w:rsid w:val="00384A6C"/>
    <w:rsid w:val="0039274C"/>
    <w:rsid w:val="00394485"/>
    <w:rsid w:val="00431620"/>
    <w:rsid w:val="0046751E"/>
    <w:rsid w:val="004710E5"/>
    <w:rsid w:val="004939E8"/>
    <w:rsid w:val="00494B34"/>
    <w:rsid w:val="004D7284"/>
    <w:rsid w:val="004F26E9"/>
    <w:rsid w:val="00501547"/>
    <w:rsid w:val="005378CA"/>
    <w:rsid w:val="00571C8C"/>
    <w:rsid w:val="005A422F"/>
    <w:rsid w:val="005B3A90"/>
    <w:rsid w:val="005D3AFE"/>
    <w:rsid w:val="005F30A6"/>
    <w:rsid w:val="00600902"/>
    <w:rsid w:val="00604876"/>
    <w:rsid w:val="00625520"/>
    <w:rsid w:val="006A7857"/>
    <w:rsid w:val="006B0B09"/>
    <w:rsid w:val="006D71B7"/>
    <w:rsid w:val="006F5A3F"/>
    <w:rsid w:val="00734B64"/>
    <w:rsid w:val="007661BC"/>
    <w:rsid w:val="00780F20"/>
    <w:rsid w:val="00786277"/>
    <w:rsid w:val="007C18FC"/>
    <w:rsid w:val="007C2F60"/>
    <w:rsid w:val="00806F8F"/>
    <w:rsid w:val="00807B06"/>
    <w:rsid w:val="00810B4E"/>
    <w:rsid w:val="00841A2A"/>
    <w:rsid w:val="0085789A"/>
    <w:rsid w:val="008914BC"/>
    <w:rsid w:val="008B260A"/>
    <w:rsid w:val="008C24BC"/>
    <w:rsid w:val="008E1810"/>
    <w:rsid w:val="008E3016"/>
    <w:rsid w:val="008E36F4"/>
    <w:rsid w:val="008F4543"/>
    <w:rsid w:val="0098338F"/>
    <w:rsid w:val="00996D33"/>
    <w:rsid w:val="009C1E91"/>
    <w:rsid w:val="009E7B2B"/>
    <w:rsid w:val="009F7BDD"/>
    <w:rsid w:val="00A01E2A"/>
    <w:rsid w:val="00A0555D"/>
    <w:rsid w:val="00A30C90"/>
    <w:rsid w:val="00A367B6"/>
    <w:rsid w:val="00A43808"/>
    <w:rsid w:val="00A44C04"/>
    <w:rsid w:val="00A47BD1"/>
    <w:rsid w:val="00AA0B85"/>
    <w:rsid w:val="00AC2D6A"/>
    <w:rsid w:val="00B03201"/>
    <w:rsid w:val="00B1163F"/>
    <w:rsid w:val="00B16DB7"/>
    <w:rsid w:val="00B23255"/>
    <w:rsid w:val="00B25D48"/>
    <w:rsid w:val="00B504D0"/>
    <w:rsid w:val="00B52BC3"/>
    <w:rsid w:val="00B64BB1"/>
    <w:rsid w:val="00B85409"/>
    <w:rsid w:val="00B925E3"/>
    <w:rsid w:val="00BA5AD8"/>
    <w:rsid w:val="00BC7C10"/>
    <w:rsid w:val="00BE792C"/>
    <w:rsid w:val="00C12F62"/>
    <w:rsid w:val="00C342C1"/>
    <w:rsid w:val="00C51D47"/>
    <w:rsid w:val="00C66B2F"/>
    <w:rsid w:val="00C66B58"/>
    <w:rsid w:val="00C71846"/>
    <w:rsid w:val="00C77E42"/>
    <w:rsid w:val="00C82202"/>
    <w:rsid w:val="00C86458"/>
    <w:rsid w:val="00C950CA"/>
    <w:rsid w:val="00CC774D"/>
    <w:rsid w:val="00CD5428"/>
    <w:rsid w:val="00CD5873"/>
    <w:rsid w:val="00CE4A3F"/>
    <w:rsid w:val="00CF182B"/>
    <w:rsid w:val="00D059B6"/>
    <w:rsid w:val="00D24D6C"/>
    <w:rsid w:val="00D6456F"/>
    <w:rsid w:val="00D96298"/>
    <w:rsid w:val="00DF3C08"/>
    <w:rsid w:val="00E14B14"/>
    <w:rsid w:val="00E2659B"/>
    <w:rsid w:val="00E93C60"/>
    <w:rsid w:val="00F1719D"/>
    <w:rsid w:val="00F32590"/>
    <w:rsid w:val="00F45B48"/>
    <w:rsid w:val="00F56B23"/>
    <w:rsid w:val="00F62A21"/>
    <w:rsid w:val="00FC3397"/>
    <w:rsid w:val="00FE5378"/>
    <w:rsid w:val="00FF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FFB0D"/>
  <w15:docId w15:val="{08E153FE-1E0D-4744-8799-1021E15E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260A"/>
    <w:pPr>
      <w:widowControl w:val="0"/>
      <w:autoSpaceDE w:val="0"/>
      <w:autoSpaceDN w:val="0"/>
      <w:adjustRightInd w:val="0"/>
    </w:pPr>
    <w:rPr>
      <w:rFonts w:ascii="Mona Lisa Recut" w:hAnsi="Mona Lisa Recu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260A"/>
    <w:pPr>
      <w:tabs>
        <w:tab w:val="center" w:pos="4320"/>
        <w:tab w:val="right" w:pos="8640"/>
      </w:tabs>
    </w:pPr>
  </w:style>
  <w:style w:type="paragraph" w:styleId="Footer">
    <w:name w:val="footer"/>
    <w:basedOn w:val="Normal"/>
    <w:rsid w:val="005A422F"/>
    <w:pPr>
      <w:tabs>
        <w:tab w:val="center" w:pos="4320"/>
        <w:tab w:val="right" w:pos="8640"/>
      </w:tabs>
    </w:pPr>
  </w:style>
  <w:style w:type="paragraph" w:styleId="BalloonText">
    <w:name w:val="Balloon Text"/>
    <w:basedOn w:val="Normal"/>
    <w:link w:val="BalloonTextChar"/>
    <w:rsid w:val="00F1719D"/>
    <w:rPr>
      <w:rFonts w:ascii="Tahoma" w:hAnsi="Tahoma" w:cs="Tahoma"/>
      <w:sz w:val="16"/>
      <w:szCs w:val="16"/>
    </w:rPr>
  </w:style>
  <w:style w:type="character" w:customStyle="1" w:styleId="BalloonTextChar">
    <w:name w:val="Balloon Text Char"/>
    <w:link w:val="BalloonText"/>
    <w:rsid w:val="00F1719D"/>
    <w:rPr>
      <w:rFonts w:ascii="Tahoma" w:hAnsi="Tahoma" w:cs="Tahoma"/>
      <w:sz w:val="16"/>
      <w:szCs w:val="16"/>
    </w:rPr>
  </w:style>
  <w:style w:type="paragraph" w:styleId="FootnoteText">
    <w:name w:val="footnote text"/>
    <w:basedOn w:val="Normal"/>
    <w:link w:val="FootnoteTextChar"/>
    <w:semiHidden/>
    <w:unhideWhenUsed/>
    <w:rsid w:val="00D059B6"/>
    <w:rPr>
      <w:sz w:val="20"/>
      <w:szCs w:val="20"/>
    </w:rPr>
  </w:style>
  <w:style w:type="character" w:customStyle="1" w:styleId="FootnoteTextChar">
    <w:name w:val="Footnote Text Char"/>
    <w:basedOn w:val="DefaultParagraphFont"/>
    <w:link w:val="FootnoteText"/>
    <w:semiHidden/>
    <w:rsid w:val="00D059B6"/>
    <w:rPr>
      <w:rFonts w:ascii="Mona Lisa Recut" w:hAnsi="Mona Lisa Recut"/>
    </w:rPr>
  </w:style>
  <w:style w:type="character" w:styleId="FootnoteReference">
    <w:name w:val="footnote reference"/>
    <w:basedOn w:val="DefaultParagraphFont"/>
    <w:semiHidden/>
    <w:unhideWhenUsed/>
    <w:rsid w:val="00D059B6"/>
    <w:rPr>
      <w:vertAlign w:val="superscript"/>
    </w:rPr>
  </w:style>
  <w:style w:type="paragraph" w:styleId="ListParagraph">
    <w:name w:val="List Paragraph"/>
    <w:basedOn w:val="Normal"/>
    <w:uiPriority w:val="34"/>
    <w:qFormat/>
    <w:rsid w:val="004D7284"/>
    <w:pPr>
      <w:ind w:left="720"/>
      <w:contextualSpacing/>
    </w:pPr>
  </w:style>
  <w:style w:type="character" w:styleId="Hyperlink">
    <w:name w:val="Hyperlink"/>
    <w:basedOn w:val="DefaultParagraphFont"/>
    <w:unhideWhenUsed/>
    <w:rsid w:val="00A44C04"/>
    <w:rPr>
      <w:color w:val="0000FF" w:themeColor="hyperlink"/>
      <w:u w:val="single"/>
    </w:rPr>
  </w:style>
  <w:style w:type="character" w:customStyle="1" w:styleId="UnresolvedMention1">
    <w:name w:val="Unresolved Mention1"/>
    <w:basedOn w:val="DefaultParagraphFont"/>
    <w:uiPriority w:val="99"/>
    <w:semiHidden/>
    <w:unhideWhenUsed/>
    <w:rsid w:val="00A44C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2B059-3CFC-4D56-8DA1-1D6D5278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RESOLUTION</vt:lpstr>
    </vt:vector>
  </TitlesOfParts>
  <Company>Department of Water Resources</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Cheryl</dc:creator>
  <cp:lastModifiedBy>Michelle</cp:lastModifiedBy>
  <cp:revision>3</cp:revision>
  <cp:lastPrinted>2018-02-09T17:17:00Z</cp:lastPrinted>
  <dcterms:created xsi:type="dcterms:W3CDTF">2018-02-16T19:54:00Z</dcterms:created>
  <dcterms:modified xsi:type="dcterms:W3CDTF">2018-03-15T12:23:00Z</dcterms:modified>
</cp:coreProperties>
</file>